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D7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10 Signs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 a Shakespearean Tragedy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There is a tragic hero who has a tragic flaw.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external conflict is between two groups, one of which the hero belongs to.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The internal conflict within the tragic hero is of the human spirit (good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evil, passion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principle).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misfortunes of the tragedy are caused by the actions of the people.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Chance/fortune/fate plays a hand in the action of the tragedy.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There is a sense of urgency within the plot that drives the tragic hero to act.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tragic hero is responsible for the ultimate catastrophe.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Before the downfall, the tragic hero displays courage or nobility, which makes the reader recognise his/her potential for greatness.</w:t>
      </w:r>
    </w:p>
    <w:p w:rsidR="009A5B9C" w:rsidRDefault="009A5B9C" w:rsidP="009A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tragic hero’s fate affects the well being of the whole nation or empire of the story.</w:t>
      </w:r>
    </w:p>
    <w:p w:rsidR="009A5B9C" w:rsidRPr="009A5B9C" w:rsidRDefault="009A5B9C" w:rsidP="009A5B9C">
      <w:pPr>
        <w:rPr>
          <w:rFonts w:ascii="Times New Roman" w:hAnsi="Times New Roman" w:cs="Times New Roman"/>
          <w:b/>
          <w:sz w:val="24"/>
          <w:szCs w:val="24"/>
        </w:rPr>
      </w:pPr>
      <w:r w:rsidRPr="009A5B9C">
        <w:rPr>
          <w:rFonts w:ascii="Times New Roman" w:hAnsi="Times New Roman" w:cs="Times New Roman"/>
          <w:b/>
          <w:sz w:val="24"/>
          <w:szCs w:val="24"/>
        </w:rPr>
        <w:t>1. The tragic hero dies in the end.</w:t>
      </w:r>
    </w:p>
    <w:sectPr w:rsidR="009A5B9C" w:rsidRPr="009A5B9C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15A"/>
    <w:multiLevelType w:val="hybridMultilevel"/>
    <w:tmpl w:val="3D36A1A8"/>
    <w:lvl w:ilvl="0" w:tplc="E73ED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2269"/>
    <w:multiLevelType w:val="hybridMultilevel"/>
    <w:tmpl w:val="EC0E70A4"/>
    <w:lvl w:ilvl="0" w:tplc="E73ED4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4682"/>
    <w:rsid w:val="0003545D"/>
    <w:rsid w:val="0038296A"/>
    <w:rsid w:val="009A5B9C"/>
    <w:rsid w:val="00D74682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>Stuart High School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2</cp:revision>
  <dcterms:created xsi:type="dcterms:W3CDTF">2016-09-09T03:27:00Z</dcterms:created>
  <dcterms:modified xsi:type="dcterms:W3CDTF">2016-09-09T03:31:00Z</dcterms:modified>
</cp:coreProperties>
</file>